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680" w:rsidR="00B17680" w:rsidP="3E9D63D6" w:rsidRDefault="00B17680" w14:paraId="182F87DD" w14:textId="718C027C">
      <w:pPr>
        <w:rPr>
          <w:rFonts w:ascii="Calibri" w:hAnsi="Calibri" w:eastAsia="Calibri" w:cs="Calibri"/>
        </w:rPr>
      </w:pPr>
    </w:p>
    <w:p w:rsidRPr="00B17680" w:rsidR="00B17680" w:rsidP="3E9D63D6" w:rsidRDefault="00B17680" w14:paraId="727BEEF7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  <w:b w:val="1"/>
          <w:bCs w:val="1"/>
        </w:rPr>
        <w:t>Letter Template for Healthcare Professionals</w:t>
      </w:r>
    </w:p>
    <w:p w:rsidRPr="00B17680" w:rsidR="00B17680" w:rsidP="3E9D63D6" w:rsidRDefault="00B17680" w14:paraId="178B7717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  <w:b w:val="1"/>
          <w:bCs w:val="1"/>
        </w:rPr>
        <w:t>[Date]</w:t>
      </w:r>
    </w:p>
    <w:p w:rsidRPr="00B17680" w:rsidR="00B17680" w:rsidP="3E9D63D6" w:rsidRDefault="00B17680" w14:paraId="5C645C7C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  <w:b w:val="1"/>
          <w:bCs w:val="1"/>
        </w:rPr>
        <w:t>[MP Name]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Member for [Electorate]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[Electorate Office Address]</w:t>
      </w:r>
    </w:p>
    <w:p w:rsidRPr="00B17680" w:rsidR="00B17680" w:rsidP="3E9D63D6" w:rsidRDefault="00B17680" w14:paraId="113CE48E" w14:textId="77777777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Dear </w:t>
      </w:r>
      <w:r w:rsidRPr="3E9D63D6" w:rsidR="7E4FF571">
        <w:rPr>
          <w:rFonts w:ascii="Calibri" w:hAnsi="Calibri" w:eastAsia="Calibri" w:cs="Calibri"/>
          <w:b w:val="1"/>
          <w:bCs w:val="1"/>
        </w:rPr>
        <w:t>[Title] [MP Surname]</w:t>
      </w:r>
      <w:r w:rsidRPr="3E9D63D6" w:rsidR="7E4FF571">
        <w:rPr>
          <w:rFonts w:ascii="Calibri" w:hAnsi="Calibri" w:eastAsia="Calibri" w:cs="Calibri"/>
        </w:rPr>
        <w:t>,</w:t>
      </w:r>
    </w:p>
    <w:p w:rsidRPr="00B17680" w:rsidR="00B17680" w:rsidP="3E9D63D6" w:rsidRDefault="00B17680" w14:paraId="6818D774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  <w:b w:val="1"/>
          <w:bCs w:val="1"/>
        </w:rPr>
        <w:t>Re: National Action Needed to Address Australia’s Kidney Disease Crisis</w:t>
      </w:r>
    </w:p>
    <w:p w:rsidRPr="00B17680" w:rsidR="00B17680" w:rsidP="3E9D63D6" w:rsidRDefault="00B17680" w14:paraId="1C0E5C01" w14:textId="5C7AD8F4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I am writing to you in my capacity as a </w:t>
      </w:r>
      <w:r w:rsidRPr="3E9D63D6" w:rsidR="7E4FF571">
        <w:rPr>
          <w:rFonts w:ascii="Calibri" w:hAnsi="Calibri" w:eastAsia="Calibri" w:cs="Calibri"/>
          <w:color w:val="FF0000"/>
        </w:rPr>
        <w:t xml:space="preserve">[insert profession – e.g., nephrologist, GP, renal nurse, pharmacist, allied health professional] </w:t>
      </w:r>
      <w:r w:rsidRPr="3E9D63D6" w:rsidR="7E4FF571">
        <w:rPr>
          <w:rFonts w:ascii="Calibri" w:hAnsi="Calibri" w:eastAsia="Calibri" w:cs="Calibri"/>
        </w:rPr>
        <w:t xml:space="preserve">to express deep concern about the rapidly escalating burden of chronic kidney disease in Australia. I am also writing in </w:t>
      </w:r>
      <w:r w:rsidRPr="3E9D63D6" w:rsidR="7E4FF571">
        <w:rPr>
          <w:rFonts w:ascii="Calibri" w:hAnsi="Calibri" w:eastAsia="Calibri" w:cs="Calibri"/>
        </w:rPr>
        <w:t>strong support</w:t>
      </w:r>
      <w:r w:rsidRPr="3E9D63D6" w:rsidR="7E4FF571">
        <w:rPr>
          <w:rFonts w:ascii="Calibri" w:hAnsi="Calibri" w:eastAsia="Calibri" w:cs="Calibri"/>
        </w:rPr>
        <w:t xml:space="preserve"> of Kidney Health Australia’s </w:t>
      </w:r>
      <w:r w:rsidRPr="3E9D63D6" w:rsidR="09905088">
        <w:rPr>
          <w:rFonts w:ascii="Calibri" w:hAnsi="Calibri" w:eastAsia="Calibri" w:cs="Calibri"/>
        </w:rPr>
        <w:t>pre</w:t>
      </w:r>
      <w:r w:rsidRPr="3E9D63D6" w:rsidR="53EF79BC">
        <w:rPr>
          <w:rFonts w:ascii="Calibri" w:hAnsi="Calibri" w:eastAsia="Calibri" w:cs="Calibri"/>
        </w:rPr>
        <w:t xml:space="preserve"> </w:t>
      </w:r>
      <w:r w:rsidRPr="3E9D63D6" w:rsidR="09905088">
        <w:rPr>
          <w:rFonts w:ascii="Calibri" w:hAnsi="Calibri" w:eastAsia="Calibri" w:cs="Calibri"/>
        </w:rPr>
        <w:t>Budget</w:t>
      </w:r>
      <w:r w:rsidRPr="3E9D63D6" w:rsidR="7E4FF571">
        <w:rPr>
          <w:rFonts w:ascii="Calibri" w:hAnsi="Calibri" w:eastAsia="Calibri" w:cs="Calibri"/>
        </w:rPr>
        <w:t xml:space="preserve"> proposal, which outlines a practical and urgent pathway to address this growing public health crisis.</w:t>
      </w:r>
    </w:p>
    <w:p w:rsidRPr="00B17680" w:rsidR="00B17680" w:rsidP="3E9D63D6" w:rsidRDefault="00B17680" w14:paraId="6DEC4430" w14:textId="016AA5CC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As you may be aware, 2.7 million Australians are now living with </w:t>
      </w:r>
      <w:r w:rsidRPr="3E9D63D6" w:rsidR="5287C6F9">
        <w:rPr>
          <w:rFonts w:ascii="Calibri" w:hAnsi="Calibri" w:eastAsia="Calibri" w:cs="Calibri"/>
        </w:rPr>
        <w:t xml:space="preserve">signs of </w:t>
      </w:r>
      <w:r w:rsidRPr="3E9D63D6" w:rsidR="7E4FF571">
        <w:rPr>
          <w:rFonts w:ascii="Calibri" w:hAnsi="Calibri" w:eastAsia="Calibri" w:cs="Calibri"/>
        </w:rPr>
        <w:t xml:space="preserve">kidney disease, and an estimated 2.5 million people </w:t>
      </w:r>
      <w:r w:rsidRPr="3E9D63D6" w:rsidR="7E4FF571">
        <w:rPr>
          <w:rFonts w:ascii="Calibri" w:hAnsi="Calibri" w:eastAsia="Calibri" w:cs="Calibri"/>
        </w:rPr>
        <w:t>remain</w:t>
      </w:r>
      <w:r w:rsidRPr="3E9D63D6" w:rsidR="7E4FF571">
        <w:rPr>
          <w:rFonts w:ascii="Calibri" w:hAnsi="Calibri" w:eastAsia="Calibri" w:cs="Calibri"/>
        </w:rPr>
        <w:t xml:space="preserve"> </w:t>
      </w:r>
      <w:r w:rsidRPr="3E9D63D6" w:rsidR="4355FB18">
        <w:rPr>
          <w:rFonts w:ascii="Calibri" w:hAnsi="Calibri" w:eastAsia="Calibri" w:cs="Calibri"/>
        </w:rPr>
        <w:t>unawar</w:t>
      </w:r>
      <w:r w:rsidRPr="3E9D63D6" w:rsidR="1EFC902E">
        <w:rPr>
          <w:rFonts w:ascii="Calibri" w:hAnsi="Calibri" w:eastAsia="Calibri" w:cs="Calibri"/>
        </w:rPr>
        <w:t>e,</w:t>
      </w:r>
      <w:r w:rsidRPr="3E9D63D6" w:rsidR="7E4FF571">
        <w:rPr>
          <w:rFonts w:ascii="Calibri" w:hAnsi="Calibri" w:eastAsia="Calibri" w:cs="Calibri"/>
        </w:rPr>
        <w:t xml:space="preserve"> despite showing early indicators of</w:t>
      </w:r>
      <w:r w:rsidRPr="3E9D63D6" w:rsidR="674D487A">
        <w:rPr>
          <w:rFonts w:ascii="Calibri" w:hAnsi="Calibri" w:eastAsia="Calibri" w:cs="Calibri"/>
        </w:rPr>
        <w:t xml:space="preserve"> chronic kidney disease</w:t>
      </w:r>
      <w:r w:rsidRPr="3E9D63D6" w:rsidR="1EFC902E">
        <w:rPr>
          <w:rFonts w:ascii="Calibri" w:hAnsi="Calibri" w:eastAsia="Calibri" w:cs="Calibri"/>
        </w:rPr>
        <w:t xml:space="preserve">. </w:t>
      </w:r>
      <w:r w:rsidRPr="3E9D63D6" w:rsidR="7E4FF571">
        <w:rPr>
          <w:rFonts w:ascii="Calibri" w:hAnsi="Calibri" w:eastAsia="Calibri" w:cs="Calibri"/>
        </w:rPr>
        <w:t xml:space="preserve"> </w:t>
      </w:r>
      <w:r w:rsidRPr="3E9D63D6" w:rsidR="7E4FF571">
        <w:rPr>
          <w:rFonts w:ascii="Calibri" w:hAnsi="Calibri" w:eastAsia="Calibri" w:cs="Calibri"/>
        </w:rPr>
        <w:t>In the past decade alone, the number of Australians affected has grown by more than one million. C</w:t>
      </w:r>
      <w:r w:rsidRPr="3E9D63D6" w:rsidR="1EFC902E">
        <w:rPr>
          <w:rFonts w:ascii="Calibri" w:hAnsi="Calibri" w:eastAsia="Calibri" w:cs="Calibri"/>
        </w:rPr>
        <w:t xml:space="preserve">hronic kidney disease </w:t>
      </w:r>
      <w:r w:rsidRPr="3E9D63D6" w:rsidR="7E4FF571">
        <w:rPr>
          <w:rFonts w:ascii="Calibri" w:hAnsi="Calibri" w:eastAsia="Calibri" w:cs="Calibri"/>
        </w:rPr>
        <w:t>now contributes to 1 in 6 hospitalisations, costing the health system $9.9 billion annually.</w:t>
      </w:r>
    </w:p>
    <w:p w:rsidRPr="00B17680" w:rsidR="00B17680" w:rsidP="3E9D63D6" w:rsidRDefault="00B17680" w14:paraId="1C00DDA0" w14:textId="73672A5E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As a healthcare professional, I see firsthand the consequences of late diagnosis. Because up to 90% of kidney function can be lost before symptoms appear, many people present only when their disease is advanced resulting in avoidable suffering, preventable </w:t>
      </w:r>
      <w:r w:rsidRPr="3E9D63D6" w:rsidR="23480FA2">
        <w:rPr>
          <w:rFonts w:ascii="Calibri" w:hAnsi="Calibri" w:eastAsia="Calibri" w:cs="Calibri"/>
        </w:rPr>
        <w:t xml:space="preserve">kidney </w:t>
      </w:r>
      <w:r w:rsidRPr="3E9D63D6" w:rsidR="7E4FF571">
        <w:rPr>
          <w:rFonts w:ascii="Calibri" w:hAnsi="Calibri" w:eastAsia="Calibri" w:cs="Calibri"/>
        </w:rPr>
        <w:t>failure, and significant strain on hospital and dialysis services.</w:t>
      </w:r>
    </w:p>
    <w:p w:rsidRPr="00B17680" w:rsidR="00B17680" w:rsidP="3E9D63D6" w:rsidRDefault="00B17680" w14:paraId="68430416" w14:textId="21561A3E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The recently released </w:t>
      </w:r>
      <w:r w:rsidRPr="3E9D63D6" w:rsidR="7E4FF571">
        <w:rPr>
          <w:rFonts w:ascii="Calibri" w:hAnsi="Calibri" w:eastAsia="Calibri" w:cs="Calibri"/>
          <w:i w:val="1"/>
          <w:iCs w:val="1"/>
        </w:rPr>
        <w:t>Kidney Code Red: The Response</w:t>
      </w:r>
      <w:r w:rsidRPr="3E9D63D6" w:rsidR="352A798E">
        <w:rPr>
          <w:rFonts w:ascii="Calibri" w:hAnsi="Calibri" w:eastAsia="Calibri" w:cs="Calibri"/>
        </w:rPr>
        <w:t xml:space="preserve"> report</w:t>
      </w:r>
      <w:r w:rsidRPr="3E9D63D6" w:rsidR="10EB1A75">
        <w:rPr>
          <w:rFonts w:ascii="Calibri" w:hAnsi="Calibri" w:eastAsia="Calibri" w:cs="Calibri"/>
        </w:rPr>
        <w:t xml:space="preserve">, </w:t>
      </w:r>
      <w:r w:rsidRPr="3E9D63D6" w:rsidR="7E4FF571">
        <w:rPr>
          <w:rFonts w:ascii="Calibri" w:hAnsi="Calibri" w:eastAsia="Calibri" w:cs="Calibri"/>
        </w:rPr>
        <w:t>developed by more than 140 clinical, community and sector leaders</w:t>
      </w:r>
      <w:r w:rsidRPr="3E9D63D6" w:rsidR="10EB1A75">
        <w:rPr>
          <w:rFonts w:ascii="Calibri" w:hAnsi="Calibri" w:eastAsia="Calibri" w:cs="Calibri"/>
        </w:rPr>
        <w:t xml:space="preserve">, </w:t>
      </w:r>
      <w:r w:rsidRPr="3E9D63D6" w:rsidR="7E4FF571">
        <w:rPr>
          <w:rFonts w:ascii="Calibri" w:hAnsi="Calibri" w:eastAsia="Calibri" w:cs="Calibri"/>
        </w:rPr>
        <w:t>offers a clear, consensus</w:t>
      </w:r>
      <w:r w:rsidRPr="3E9D63D6" w:rsidR="3F67CD07">
        <w:rPr>
          <w:rFonts w:ascii="Calibri" w:hAnsi="Calibri" w:eastAsia="Calibri" w:cs="Calibri"/>
        </w:rPr>
        <w:t>-</w:t>
      </w:r>
      <w:r w:rsidRPr="3E9D63D6" w:rsidR="7E4FF571">
        <w:rPr>
          <w:rFonts w:ascii="Calibri" w:hAnsi="Calibri" w:eastAsia="Calibri" w:cs="Calibri"/>
        </w:rPr>
        <w:t xml:space="preserve">driven national blueprint for action. Kidney Health Australia has proposed a modest yet </w:t>
      </w:r>
      <w:r w:rsidRPr="3E9D63D6" w:rsidR="21A2F8D8">
        <w:rPr>
          <w:rFonts w:ascii="Calibri" w:hAnsi="Calibri" w:eastAsia="Calibri" w:cs="Calibri"/>
        </w:rPr>
        <w:t>high</w:t>
      </w:r>
      <w:r w:rsidRPr="3E9D63D6" w:rsidR="20CEE980">
        <w:rPr>
          <w:rFonts w:ascii="Calibri" w:hAnsi="Calibri" w:eastAsia="Calibri" w:cs="Calibri"/>
        </w:rPr>
        <w:t>-</w:t>
      </w:r>
      <w:r w:rsidRPr="3E9D63D6" w:rsidR="21A2F8D8">
        <w:rPr>
          <w:rFonts w:ascii="Calibri" w:hAnsi="Calibri" w:eastAsia="Calibri" w:cs="Calibri"/>
        </w:rPr>
        <w:t>impact</w:t>
      </w:r>
      <w:r w:rsidRPr="3E9D63D6" w:rsidR="7E4FF571">
        <w:rPr>
          <w:rFonts w:ascii="Calibri" w:hAnsi="Calibri" w:eastAsia="Calibri" w:cs="Calibri"/>
        </w:rPr>
        <w:t xml:space="preserve"> investment of $10 million over four years to support two priorities that would </w:t>
      </w:r>
      <w:r w:rsidRPr="3E9D63D6" w:rsidR="7E4FF571">
        <w:rPr>
          <w:rFonts w:ascii="Calibri" w:hAnsi="Calibri" w:eastAsia="Calibri" w:cs="Calibri"/>
        </w:rPr>
        <w:t>substantially shift</w:t>
      </w:r>
      <w:r w:rsidRPr="3E9D63D6" w:rsidR="7E4FF571">
        <w:rPr>
          <w:rFonts w:ascii="Calibri" w:hAnsi="Calibri" w:eastAsia="Calibri" w:cs="Calibri"/>
        </w:rPr>
        <w:t xml:space="preserve"> the trajectory of CKD:</w:t>
      </w:r>
    </w:p>
    <w:p w:rsidR="00B17680" w:rsidP="3E9D63D6" w:rsidRDefault="00B17680" w14:paraId="546EEA7D" w14:textId="77777777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>Action 1: Early Detection &amp; Awareness – $5 million over four years</w:t>
      </w:r>
    </w:p>
    <w:p w:rsidR="00B17680" w:rsidP="3E9D63D6" w:rsidRDefault="00B17680" w14:paraId="3E26A171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To </w:t>
      </w:r>
      <w:r w:rsidRPr="3E9D63D6" w:rsidR="7E4FF571">
        <w:rPr>
          <w:rFonts w:ascii="Calibri" w:hAnsi="Calibri" w:eastAsia="Calibri" w:cs="Calibri"/>
        </w:rPr>
        <w:t>establish</w:t>
      </w:r>
      <w:r w:rsidRPr="3E9D63D6" w:rsidR="7E4FF571">
        <w:rPr>
          <w:rFonts w:ascii="Calibri" w:hAnsi="Calibri" w:eastAsia="Calibri" w:cs="Calibri"/>
        </w:rPr>
        <w:t xml:space="preserve"> Australia’s first national chronic kidney disease early detection and public awareness initiative</w:t>
      </w:r>
      <w:r w:rsidRPr="3E9D63D6" w:rsidR="7E4FF571">
        <w:rPr>
          <w:rFonts w:ascii="Calibri" w:hAnsi="Calibri" w:eastAsia="Calibri" w:cs="Calibri"/>
        </w:rPr>
        <w:t xml:space="preserve">.  </w:t>
      </w:r>
      <w:r w:rsidRPr="3E9D63D6" w:rsidR="7E4FF571">
        <w:rPr>
          <w:rFonts w:ascii="Calibri" w:hAnsi="Calibri" w:eastAsia="Calibri" w:cs="Calibri"/>
        </w:rPr>
        <w:t xml:space="preserve">This program will </w:t>
      </w:r>
      <w:r w:rsidRPr="3E9D63D6" w:rsidR="7E4FF571">
        <w:rPr>
          <w:rFonts w:ascii="Calibri" w:hAnsi="Calibri" w:eastAsia="Calibri" w:cs="Calibri"/>
        </w:rPr>
        <w:t>identify</w:t>
      </w:r>
      <w:r w:rsidRPr="3E9D63D6" w:rsidR="7E4FF571">
        <w:rPr>
          <w:rFonts w:ascii="Calibri" w:hAnsi="Calibri" w:eastAsia="Calibri" w:cs="Calibri"/>
        </w:rPr>
        <w:t xml:space="preserve"> kidney disease earlier in at</w:t>
      </w:r>
      <w:r w:rsidRPr="3E9D63D6" w:rsidR="7E4FF571">
        <w:rPr>
          <w:rFonts w:ascii="Cambria Math" w:hAnsi="Cambria Math" w:cs="Cambria Math"/>
        </w:rPr>
        <w:t>￼</w:t>
      </w:r>
      <w:r w:rsidRPr="3E9D63D6" w:rsidR="7E4FF571">
        <w:rPr>
          <w:rFonts w:ascii="Calibri" w:hAnsi="Calibri" w:eastAsia="Calibri" w:cs="Calibri"/>
        </w:rPr>
        <w:t>risk Australians, prevent avoidable kidney failure, enable earlier and more effective treatment, and reduce long</w:t>
      </w:r>
      <w:r w:rsidRPr="3E9D63D6" w:rsidR="7E4FF571">
        <w:rPr>
          <w:rFonts w:ascii="Cambria Math" w:hAnsi="Cambria Math" w:cs="Cambria Math"/>
        </w:rPr>
        <w:t>￼</w:t>
      </w:r>
      <w:r w:rsidRPr="3E9D63D6" w:rsidR="7E4FF571">
        <w:rPr>
          <w:rFonts w:ascii="Calibri" w:hAnsi="Calibri" w:eastAsia="Calibri" w:cs="Calibri"/>
        </w:rPr>
        <w:t>term health system costs associated with late</w:t>
      </w:r>
      <w:r w:rsidRPr="3E9D63D6" w:rsidR="7E4FF571">
        <w:rPr>
          <w:rFonts w:ascii="Cambria Math" w:hAnsi="Cambria Math" w:cs="Cambria Math"/>
        </w:rPr>
        <w:t>￼</w:t>
      </w:r>
      <w:r w:rsidRPr="3E9D63D6" w:rsidR="7E4FF571">
        <w:rPr>
          <w:rFonts w:ascii="Calibri" w:hAnsi="Calibri" w:eastAsia="Calibri" w:cs="Calibri"/>
        </w:rPr>
        <w:t>stage disease.</w:t>
      </w:r>
    </w:p>
    <w:p w:rsidR="00B17680" w:rsidP="3E9D63D6" w:rsidRDefault="00B17680" w14:paraId="6B0C3255" w14:textId="77777777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>Action 2: Kidney Health 4 Life (including Kidney Health 4 Youth) – $5 million over four years.</w:t>
      </w:r>
    </w:p>
    <w:p w:rsidR="00B17680" w:rsidP="3E9D63D6" w:rsidRDefault="00B17680" w14:paraId="4DF3CF41" w14:textId="3F2DB263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>To scale Australia’s first lifelong kidney health support program, this initiative will ensure that people of all ages—from children and youth to adults and older Australians—have access to practical tools, evidence</w:t>
      </w:r>
      <w:r w:rsidRPr="3E9D63D6" w:rsidR="047C9123">
        <w:rPr>
          <w:rFonts w:ascii="Calibri" w:hAnsi="Calibri" w:eastAsia="Calibri" w:cs="Calibri"/>
        </w:rPr>
        <w:t>-</w:t>
      </w:r>
      <w:r w:rsidRPr="3E9D63D6" w:rsidR="7E4FF571">
        <w:rPr>
          <w:rFonts w:ascii="Calibri" w:hAnsi="Calibri" w:eastAsia="Calibri" w:cs="Calibri"/>
        </w:rPr>
        <w:t xml:space="preserve">based </w:t>
      </w:r>
      <w:r w:rsidRPr="3E9D63D6" w:rsidR="7E4FF571">
        <w:rPr>
          <w:rFonts w:ascii="Calibri" w:hAnsi="Calibri" w:eastAsia="Calibri" w:cs="Calibri"/>
        </w:rPr>
        <w:t>information</w:t>
      </w:r>
      <w:r w:rsidRPr="3E9D63D6" w:rsidR="7E4FF571">
        <w:rPr>
          <w:rFonts w:ascii="Calibri" w:hAnsi="Calibri" w:eastAsia="Calibri" w:cs="Calibri"/>
        </w:rPr>
        <w:t xml:space="preserve"> and tailored support to manage kidney disease and live well throughout their lives.</w:t>
      </w:r>
    </w:p>
    <w:p w:rsidRPr="00B17680" w:rsidR="00B17680" w:rsidP="3E9D63D6" w:rsidRDefault="00B17680" w14:paraId="791B8FF9" w14:textId="77777777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These initiatives align directly with the priorities outlined in </w:t>
      </w:r>
      <w:r w:rsidRPr="3E9D63D6" w:rsidR="7E4FF571">
        <w:rPr>
          <w:rFonts w:ascii="Calibri" w:hAnsi="Calibri" w:eastAsia="Calibri" w:cs="Calibri"/>
          <w:i w:val="1"/>
          <w:iCs w:val="1"/>
        </w:rPr>
        <w:t>Kidney Code Red: The Response</w:t>
      </w:r>
      <w:r w:rsidRPr="3E9D63D6" w:rsidR="7E4FF571">
        <w:rPr>
          <w:rFonts w:ascii="Calibri" w:hAnsi="Calibri" w:eastAsia="Calibri" w:cs="Calibri"/>
        </w:rPr>
        <w:t xml:space="preserve"> and with the Government’s goals to reduce preventable chronic disease, improve health equity and relieve pressure on overstretched health services. Given the scale of the CKD burden, this proposal </w:t>
      </w:r>
      <w:r w:rsidRPr="3E9D63D6" w:rsidR="7E4FF571">
        <w:rPr>
          <w:rFonts w:ascii="Calibri" w:hAnsi="Calibri" w:eastAsia="Calibri" w:cs="Calibri"/>
        </w:rPr>
        <w:t>represents</w:t>
      </w:r>
      <w:r w:rsidRPr="3E9D63D6" w:rsidR="7E4FF571">
        <w:rPr>
          <w:rFonts w:ascii="Calibri" w:hAnsi="Calibri" w:eastAsia="Calibri" w:cs="Calibri"/>
        </w:rPr>
        <w:t xml:space="preserve"> exceptional value for money.</w:t>
      </w:r>
    </w:p>
    <w:p w:rsidRPr="00B17680" w:rsidR="00B17680" w:rsidP="3E9D63D6" w:rsidRDefault="00B17680" w14:paraId="316F435C" w14:textId="7FDC8C7F">
      <w:pPr>
        <w:rPr>
          <w:rFonts w:ascii="Calibri" w:hAnsi="Calibri" w:eastAsia="Calibri" w:cs="Calibri"/>
        </w:rPr>
      </w:pPr>
    </w:p>
    <w:p w:rsidRPr="00B17680" w:rsidR="00B17680" w:rsidP="3E9D63D6" w:rsidRDefault="00B17680" w14:paraId="1477FCA9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  <w:b w:val="1"/>
          <w:bCs w:val="1"/>
        </w:rPr>
        <w:t>Optional: Personal or Local Story</w:t>
      </w:r>
    </w:p>
    <w:p w:rsidRPr="00B17680" w:rsidR="00B17680" w:rsidP="3E9D63D6" w:rsidRDefault="00B17680" w14:paraId="5A24A9DF" w14:textId="1ED137DD">
      <w:pPr>
        <w:rPr>
          <w:rFonts w:ascii="Calibri" w:hAnsi="Calibri" w:eastAsia="Calibri" w:cs="Calibri"/>
          <w:i w:val="1"/>
          <w:iCs w:val="1"/>
        </w:rPr>
      </w:pPr>
      <w:r w:rsidRPr="3E9D63D6" w:rsidR="7E4FF571">
        <w:rPr>
          <w:rFonts w:ascii="Calibri" w:hAnsi="Calibri" w:eastAsia="Calibri" w:cs="Calibri"/>
          <w:i w:val="1"/>
          <w:iCs w:val="1"/>
        </w:rPr>
        <w:t>(You may wish to include a snapshot from your clinical experience about the impact of CKD or late diagnosis.)</w:t>
      </w:r>
    </w:p>
    <w:p w:rsidRPr="00B17680" w:rsidR="00B17680" w:rsidP="3E9D63D6" w:rsidRDefault="00B17680" w14:paraId="4B95BEFB" w14:textId="1C86F11C">
      <w:pPr>
        <w:rPr>
          <w:rFonts w:ascii="Calibri" w:hAnsi="Calibri" w:eastAsia="Calibri" w:cs="Calibri"/>
        </w:rPr>
      </w:pPr>
    </w:p>
    <w:p w:rsidRPr="00B17680" w:rsidR="00B17680" w:rsidP="3E9D63D6" w:rsidRDefault="00B17680" w14:paraId="4ACC7D66" w14:textId="670BD49E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 xml:space="preserve">Given the urgency of this issue and the strong clinical consensus behind the proposed reforms, I respectfully </w:t>
      </w:r>
      <w:r w:rsidRPr="3E9D63D6" w:rsidR="7E4FF571">
        <w:rPr>
          <w:rFonts w:ascii="Calibri" w:hAnsi="Calibri" w:eastAsia="Calibri" w:cs="Calibri"/>
        </w:rPr>
        <w:t>request</w:t>
      </w:r>
      <w:r w:rsidRPr="3E9D63D6" w:rsidR="7E4FF571">
        <w:rPr>
          <w:rFonts w:ascii="Calibri" w:hAnsi="Calibri" w:eastAsia="Calibri" w:cs="Calibri"/>
        </w:rPr>
        <w:t xml:space="preserve"> that you </w:t>
      </w:r>
      <w:r w:rsidRPr="3E9D63D6" w:rsidR="4F044097">
        <w:rPr>
          <w:rFonts w:ascii="Calibri" w:hAnsi="Calibri" w:eastAsia="Calibri" w:cs="Calibri"/>
        </w:rPr>
        <w:t>commit to</w:t>
      </w:r>
      <w:r w:rsidRPr="3E9D63D6" w:rsidR="7E4FF571">
        <w:rPr>
          <w:rFonts w:ascii="Calibri" w:hAnsi="Calibri" w:eastAsia="Calibri" w:cs="Calibri"/>
        </w:rPr>
        <w:t xml:space="preserve"> supporting an investment in early </w:t>
      </w:r>
      <w:r w:rsidRPr="3E9D63D6" w:rsidR="46553CE2">
        <w:rPr>
          <w:rFonts w:ascii="Calibri" w:hAnsi="Calibri" w:eastAsia="Calibri" w:cs="Calibri"/>
        </w:rPr>
        <w:t>diagnosis</w:t>
      </w:r>
      <w:r w:rsidRPr="3E9D63D6" w:rsidR="7E4FF571">
        <w:rPr>
          <w:rFonts w:ascii="Calibri" w:hAnsi="Calibri" w:eastAsia="Calibri" w:cs="Calibri"/>
        </w:rPr>
        <w:t xml:space="preserve">, greater </w:t>
      </w:r>
      <w:r w:rsidRPr="3E9D63D6" w:rsidR="7E4FF571">
        <w:rPr>
          <w:rFonts w:ascii="Calibri" w:hAnsi="Calibri" w:eastAsia="Calibri" w:cs="Calibri"/>
        </w:rPr>
        <w:t>awareness</w:t>
      </w:r>
      <w:r w:rsidRPr="3E9D63D6" w:rsidR="7E4FF571">
        <w:rPr>
          <w:rFonts w:ascii="Calibri" w:hAnsi="Calibri" w:eastAsia="Calibri" w:cs="Calibri"/>
        </w:rPr>
        <w:t xml:space="preserve"> and access to treatment, along with kidney support programs such as Kidney Health 4 Life. T</w:t>
      </w:r>
      <w:r w:rsidRPr="3E9D63D6" w:rsidR="7E4FF571">
        <w:rPr>
          <w:rFonts w:ascii="Calibri" w:hAnsi="Calibri" w:eastAsia="Calibri" w:cs="Calibri"/>
        </w:rPr>
        <w:t xml:space="preserve">he Government can play a transformational role through a </w:t>
      </w:r>
      <w:r w:rsidRPr="3E9D63D6" w:rsidR="7E4FF571">
        <w:rPr>
          <w:rFonts w:ascii="Calibri" w:hAnsi="Calibri" w:eastAsia="Calibri" w:cs="Calibri"/>
        </w:rPr>
        <w:t>relatively small</w:t>
      </w:r>
      <w:r w:rsidRPr="3E9D63D6" w:rsidR="7E4FF571">
        <w:rPr>
          <w:rFonts w:ascii="Calibri" w:hAnsi="Calibri" w:eastAsia="Calibri" w:cs="Calibri"/>
        </w:rPr>
        <w:t xml:space="preserve"> but nationally significant Budget investment.</w:t>
      </w:r>
    </w:p>
    <w:p w:rsidRPr="00B17680" w:rsidR="00B17680" w:rsidP="3E9D63D6" w:rsidRDefault="00B17680" w14:paraId="21F38035" w14:textId="77777777">
      <w:pPr>
        <w:rPr>
          <w:rFonts w:ascii="Calibri" w:hAnsi="Calibri" w:eastAsia="Calibri" w:cs="Calibri"/>
        </w:rPr>
      </w:pPr>
      <w:r w:rsidRPr="3E9D63D6" w:rsidR="7E4FF571">
        <w:rPr>
          <w:rFonts w:ascii="Calibri" w:hAnsi="Calibri" w:eastAsia="Calibri" w:cs="Calibri"/>
        </w:rPr>
        <w:t>Thank you for your continued service to our community and for considering this important request. I look forward to your response.</w:t>
      </w:r>
    </w:p>
    <w:p w:rsidRPr="00B17680" w:rsidR="00B17680" w:rsidP="3E9D63D6" w:rsidRDefault="00B17680" w14:paraId="158A360A" w14:textId="77777777">
      <w:pPr>
        <w:rPr>
          <w:rFonts w:ascii="Calibri" w:hAnsi="Calibri" w:eastAsia="Calibri" w:cs="Calibri"/>
          <w:b w:val="1"/>
          <w:bCs w:val="1"/>
        </w:rPr>
      </w:pPr>
      <w:r w:rsidRPr="3E9D63D6" w:rsidR="7E4FF571">
        <w:rPr>
          <w:rFonts w:ascii="Calibri" w:hAnsi="Calibri" w:eastAsia="Calibri" w:cs="Calibri"/>
        </w:rPr>
        <w:t>Yours sincerely,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[Name]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[Professional Title / Qualifications]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[Workplace or Practice]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[Electorate]</w:t>
      </w:r>
      <w:r>
        <w:br/>
      </w:r>
      <w:r w:rsidRPr="3E9D63D6" w:rsidR="7E4FF571">
        <w:rPr>
          <w:rFonts w:ascii="Calibri" w:hAnsi="Calibri" w:eastAsia="Calibri" w:cs="Calibri"/>
          <w:b w:val="1"/>
          <w:bCs w:val="1"/>
        </w:rPr>
        <w:t>[Contact Details]</w:t>
      </w:r>
    </w:p>
    <w:p w:rsidR="00955F7F" w:rsidP="3E9D63D6" w:rsidRDefault="00955F7F" w14:paraId="3E4F218B" w14:textId="77777777">
      <w:pPr>
        <w:rPr>
          <w:rFonts w:ascii="Calibri" w:hAnsi="Calibri" w:eastAsia="Calibri" w:cs="Calibri"/>
        </w:rPr>
      </w:pPr>
    </w:p>
    <w:sectPr w:rsidR="00955F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16E1"/>
    <w:multiLevelType w:val="hybridMultilevel"/>
    <w:tmpl w:val="B61CC4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A26DDE"/>
    <w:multiLevelType w:val="multilevel"/>
    <w:tmpl w:val="4A20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B763D65"/>
    <w:multiLevelType w:val="multilevel"/>
    <w:tmpl w:val="0FC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7869892">
    <w:abstractNumId w:val="0"/>
  </w:num>
  <w:num w:numId="2" w16cid:durableId="1481771179">
    <w:abstractNumId w:val="2"/>
  </w:num>
  <w:num w:numId="3" w16cid:durableId="4608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0"/>
    <w:rsid w:val="00013794"/>
    <w:rsid w:val="000D220A"/>
    <w:rsid w:val="00154535"/>
    <w:rsid w:val="0016244F"/>
    <w:rsid w:val="001B0728"/>
    <w:rsid w:val="001C0145"/>
    <w:rsid w:val="002842C7"/>
    <w:rsid w:val="002D7A4C"/>
    <w:rsid w:val="00322644"/>
    <w:rsid w:val="003F4E31"/>
    <w:rsid w:val="00400FD7"/>
    <w:rsid w:val="00425566"/>
    <w:rsid w:val="00437D0A"/>
    <w:rsid w:val="004520F8"/>
    <w:rsid w:val="00483E5A"/>
    <w:rsid w:val="004A166F"/>
    <w:rsid w:val="00562BA8"/>
    <w:rsid w:val="00574CD1"/>
    <w:rsid w:val="00615399"/>
    <w:rsid w:val="00735A39"/>
    <w:rsid w:val="008641BB"/>
    <w:rsid w:val="008706B8"/>
    <w:rsid w:val="00883E47"/>
    <w:rsid w:val="00955F7F"/>
    <w:rsid w:val="00965CF4"/>
    <w:rsid w:val="009C55BE"/>
    <w:rsid w:val="00AE777F"/>
    <w:rsid w:val="00B17680"/>
    <w:rsid w:val="00B2236C"/>
    <w:rsid w:val="00C441D8"/>
    <w:rsid w:val="00CF2E3E"/>
    <w:rsid w:val="00D3779C"/>
    <w:rsid w:val="00E05AB2"/>
    <w:rsid w:val="00E61552"/>
    <w:rsid w:val="00EA35C0"/>
    <w:rsid w:val="00EC53A1"/>
    <w:rsid w:val="00F6025D"/>
    <w:rsid w:val="00F650AF"/>
    <w:rsid w:val="00FC1E08"/>
    <w:rsid w:val="00FC4A6F"/>
    <w:rsid w:val="047C9123"/>
    <w:rsid w:val="0591B3E5"/>
    <w:rsid w:val="09905088"/>
    <w:rsid w:val="10EB1A75"/>
    <w:rsid w:val="14825E1A"/>
    <w:rsid w:val="1EFC902E"/>
    <w:rsid w:val="20CEE980"/>
    <w:rsid w:val="21A2F8D8"/>
    <w:rsid w:val="23480FA2"/>
    <w:rsid w:val="255988FF"/>
    <w:rsid w:val="27DE8FF2"/>
    <w:rsid w:val="28665B39"/>
    <w:rsid w:val="28D72DCE"/>
    <w:rsid w:val="2BEA68A9"/>
    <w:rsid w:val="314C8A10"/>
    <w:rsid w:val="343ED144"/>
    <w:rsid w:val="352A798E"/>
    <w:rsid w:val="3622FEC9"/>
    <w:rsid w:val="3D594ADC"/>
    <w:rsid w:val="3E3AC2B5"/>
    <w:rsid w:val="3E9D63D6"/>
    <w:rsid w:val="3F67CD07"/>
    <w:rsid w:val="3FAEB675"/>
    <w:rsid w:val="425B1707"/>
    <w:rsid w:val="4355FB18"/>
    <w:rsid w:val="46553CE2"/>
    <w:rsid w:val="49554B42"/>
    <w:rsid w:val="4DE42924"/>
    <w:rsid w:val="4F044097"/>
    <w:rsid w:val="5287C6F9"/>
    <w:rsid w:val="53EF79BC"/>
    <w:rsid w:val="5772CC39"/>
    <w:rsid w:val="624B6D6C"/>
    <w:rsid w:val="6528A66B"/>
    <w:rsid w:val="674D487A"/>
    <w:rsid w:val="67AD847D"/>
    <w:rsid w:val="7501967B"/>
    <w:rsid w:val="7C46D18B"/>
    <w:rsid w:val="7E4FF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802B"/>
  <w15:chartTrackingRefBased/>
  <w15:docId w15:val="{84305B4A-B7F9-413D-8B0E-9E432C07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6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76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76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76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76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76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76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76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76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7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6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76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6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7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6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7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68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1D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41D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41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DA6EAEF3034F8F67604699C180F9" ma:contentTypeVersion="21" ma:contentTypeDescription="Create a new document." ma:contentTypeScope="" ma:versionID="e935bc85102badf5d1927aa0721def3c">
  <xsd:schema xmlns:xsd="http://www.w3.org/2001/XMLSchema" xmlns:xs="http://www.w3.org/2001/XMLSchema" xmlns:p="http://schemas.microsoft.com/office/2006/metadata/properties" xmlns:ns1="http://schemas.microsoft.com/sharepoint/v3" xmlns:ns2="057eb443-6876-41ae-9ff7-bb5a3d2bd50a" xmlns:ns3="0c2b4956-ba0f-4501-9ab3-876b7a094bca" targetNamespace="http://schemas.microsoft.com/office/2006/metadata/properties" ma:root="true" ma:fieldsID="ff39abe2a30fe7b8ebec5c23aae2849f" ns1:_="" ns2:_="" ns3:_="">
    <xsd:import namespace="http://schemas.microsoft.com/sharepoint/v3"/>
    <xsd:import namespace="057eb443-6876-41ae-9ff7-bb5a3d2bd50a"/>
    <xsd:import namespace="0c2b4956-ba0f-4501-9ab3-876b7a094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b443-6876-41ae-9ff7-bb5a3d2b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60664d-15bc-44ae-acd3-0040d7eb6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4956-ba0f-4501-9ab3-876b7a094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4e7b8e-632b-4c04-9652-123d3bb674b3}" ma:internalName="TaxCatchAll" ma:showField="CatchAllData" ma:web="0c2b4956-ba0f-4501-9ab3-876b7a094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7eb443-6876-41ae-9ff7-bb5a3d2bd50a">
      <Terms xmlns="http://schemas.microsoft.com/office/infopath/2007/PartnerControls"/>
    </lcf76f155ced4ddcb4097134ff3c332f>
    <_ip_UnifiedCompliancePolicyProperties xmlns="http://schemas.microsoft.com/sharepoint/v3" xsi:nil="true"/>
    <TaxCatchAll xmlns="0c2b4956-ba0f-4501-9ab3-876b7a094bca" xsi:nil="true"/>
  </documentManagement>
</p:properties>
</file>

<file path=customXml/itemProps1.xml><?xml version="1.0" encoding="utf-8"?>
<ds:datastoreItem xmlns:ds="http://schemas.openxmlformats.org/officeDocument/2006/customXml" ds:itemID="{112FA25B-9460-4363-BBE4-3C3EBB3508D8}"/>
</file>

<file path=customXml/itemProps2.xml><?xml version="1.0" encoding="utf-8"?>
<ds:datastoreItem xmlns:ds="http://schemas.openxmlformats.org/officeDocument/2006/customXml" ds:itemID="{2CB71DBB-A13F-4924-864D-92A2670F693E}"/>
</file>

<file path=customXml/itemProps3.xml><?xml version="1.0" encoding="utf-8"?>
<ds:datastoreItem xmlns:ds="http://schemas.openxmlformats.org/officeDocument/2006/customXml" ds:itemID="{E8ED6A4B-AAF2-4975-85A8-A67AB9C69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Kidney Health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Lauder</dc:creator>
  <cp:keywords/>
  <dc:description/>
  <cp:lastModifiedBy>Astrid Nowland</cp:lastModifiedBy>
  <cp:revision>15</cp:revision>
  <dcterms:created xsi:type="dcterms:W3CDTF">2026-03-25T22:51:00Z</dcterms:created>
  <dcterms:modified xsi:type="dcterms:W3CDTF">2026-04-20T01:34:10Z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0x010100BEC1DA6EAEF3034F8F67604699C180F9</vt:lpwstr>
  </property>
  <property fmtid="{D5CDD505-2E9C-101B-9397-08002B2CF9AE}" pid="3" name="MediaServiceImageTags">
    <vt:lpwstr/>
  </property>
</Properties>
</file>